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28DC" w14:textId="63F698CF" w:rsidR="00230DC2" w:rsidRPr="00230DC2" w:rsidRDefault="00230DC2" w:rsidP="00230DC2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13554"/>
      <w:bookmarkStart w:id="1" w:name="_Hlk162427238"/>
      <w:r w:rsidRPr="00230DC2">
        <w:rPr>
          <w:rFonts w:ascii="Arial" w:hAnsi="Arial" w:cs="Arial"/>
          <w:b/>
          <w:bCs/>
          <w:sz w:val="28"/>
          <w:szCs w:val="28"/>
        </w:rPr>
        <w:t>Inventaire des possibilités de personnalisation de l’emploi</w:t>
      </w:r>
      <w:r>
        <w:rPr>
          <w:rFonts w:ascii="Arial" w:hAnsi="Arial" w:cs="Arial"/>
          <w:b/>
          <w:bCs/>
          <w:sz w:val="28"/>
          <w:szCs w:val="28"/>
        </w:rPr>
        <w:t xml:space="preserve"> (t</w:t>
      </w:r>
      <w:bookmarkEnd w:id="0"/>
      <w:r w:rsidRPr="00230DC2">
        <w:rPr>
          <w:rFonts w:ascii="Arial" w:hAnsi="Arial" w:cs="Arial"/>
          <w:b/>
          <w:bCs/>
          <w:sz w:val="28"/>
          <w:szCs w:val="28"/>
        </w:rPr>
        <w:t>ableau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30DC2">
        <w:rPr>
          <w:rFonts w:ascii="Arial" w:hAnsi="Arial" w:cs="Arial"/>
          <w:b/>
          <w:bCs/>
          <w:sz w:val="28"/>
          <w:szCs w:val="28"/>
        </w:rPr>
        <w:t>10.6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W w:w="9554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7212"/>
      </w:tblGrid>
      <w:tr w:rsidR="00230DC2" w:rsidRPr="00230DC2" w14:paraId="380CDA8C" w14:textId="77777777" w:rsidTr="00316F28">
        <w:trPr>
          <w:trHeight w:val="6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CAF262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Dimensions de personnalisation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C155FE" w14:textId="645C4807" w:rsidR="00230DC2" w:rsidRPr="00230DC2" w:rsidRDefault="00230DC2" w:rsidP="00055B17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Principales possibilités de personnalisation</w:t>
            </w:r>
          </w:p>
        </w:tc>
      </w:tr>
      <w:tr w:rsidR="00230DC2" w:rsidRPr="00230DC2" w14:paraId="1D340984" w14:textId="77777777" w:rsidTr="00316F28">
        <w:trPr>
          <w:trHeight w:val="6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290EA4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Dimension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finale</w:t>
            </w:r>
          </w:p>
          <w:p w14:paraId="222384FE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Sens, contenu du travail et compétences mobilisées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B1CED4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Possibilité de configurer son poste (missions, tâches et responsabilités assumées). Ce que la littérature appelle le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job </w:t>
            </w:r>
            <w:proofErr w:type="spellStart"/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moulding</w:t>
            </w:r>
            <w:proofErr w:type="spellEnd"/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proofErr w:type="spellStart"/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crafting</w:t>
            </w:r>
            <w:proofErr w:type="spellEnd"/>
            <w:r w:rsidRPr="00230DC2">
              <w:rPr>
                <w:rFonts w:ascii="Arial" w:hAnsi="Arial" w:cs="Arial"/>
                <w:sz w:val="22"/>
                <w:szCs w:val="22"/>
              </w:rPr>
              <w:t xml:space="preserve"> illustre cette élasticité naturelle à la plupart des emplois.</w:t>
            </w:r>
          </w:p>
          <w:p w14:paraId="0B586A98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Degré de polyvalence liée à l’organisation du travail.</w:t>
            </w:r>
          </w:p>
          <w:p w14:paraId="59FDF8F2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Plan de formation personnalisé (gestion de l’employabilité).</w:t>
            </w:r>
          </w:p>
          <w:p w14:paraId="7F4450CC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Plan d’évolution professionnelle (mobilité et promotion).</w:t>
            </w:r>
          </w:p>
          <w:p w14:paraId="7ADCB018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Possibilité d’utiliser différents équipements, technologies, processus et systèmes de fonctionnement.</w:t>
            </w:r>
          </w:p>
          <w:p w14:paraId="7F5C9103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Et,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last but not least</w:t>
            </w:r>
            <w:r w:rsidRPr="00230DC2">
              <w:rPr>
                <w:rFonts w:ascii="Arial" w:hAnsi="Arial" w:cs="Arial"/>
                <w:sz w:val="22"/>
                <w:szCs w:val="22"/>
              </w:rPr>
              <w:t xml:space="preserve">, le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sens </w:t>
            </w:r>
            <w:r w:rsidRPr="00230DC2">
              <w:rPr>
                <w:rFonts w:ascii="Arial" w:hAnsi="Arial" w:cs="Arial"/>
                <w:sz w:val="22"/>
                <w:szCs w:val="22"/>
              </w:rPr>
              <w:t>que procure la finalité poursuivie par le travail.</w:t>
            </w:r>
          </w:p>
        </w:tc>
      </w:tr>
      <w:tr w:rsidR="00230DC2" w:rsidRPr="00230DC2" w14:paraId="1178D3EE" w14:textId="77777777" w:rsidTr="00316F28">
        <w:trPr>
          <w:trHeight w:val="6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5DD64E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Dimension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instrumentale</w:t>
            </w:r>
          </w:p>
          <w:p w14:paraId="5AF367DE" w14:textId="77777777" w:rsidR="00230DC2" w:rsidRPr="00F04FCE" w:rsidRDefault="00230DC2" w:rsidP="00055B17">
            <w:pPr>
              <w:pStyle w:val="07-Tableau00-P-Prin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4F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Reconnaissance directe et indirecte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E4A177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Rémunération directe (tenant compte des performances).</w:t>
            </w:r>
          </w:p>
          <w:p w14:paraId="4C1328B3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Rémunération indirecte, diverses formes de reconnaissance (système cafétéria, avec lien éventuel à l’aménagement du temps de travail).</w:t>
            </w:r>
          </w:p>
          <w:p w14:paraId="160D2609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Différents types de rapports contractuels de travail.</w:t>
            </w:r>
          </w:p>
        </w:tc>
      </w:tr>
      <w:tr w:rsidR="00230DC2" w:rsidRPr="00230DC2" w14:paraId="3B5AF358" w14:textId="77777777" w:rsidTr="00316F28">
        <w:trPr>
          <w:trHeight w:val="6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670ED3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Dimension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physique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B0ABCB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Différents lieux de travail</w:t>
            </w:r>
          </w:p>
          <w:p w14:paraId="2BBB36E1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Aménagement de la place (ou des places) de travail.</w:t>
            </w:r>
          </w:p>
          <w:p w14:paraId="48352F0D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Aménagement du temps de travail (jour, semaine, mois, année, vie professionnelle entière).</w:t>
            </w:r>
          </w:p>
        </w:tc>
      </w:tr>
      <w:tr w:rsidR="00230DC2" w:rsidRPr="00230DC2" w14:paraId="038C47EC" w14:textId="77777777" w:rsidTr="00316F28">
        <w:trPr>
          <w:trHeight w:val="6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3646D8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Dimension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psycho-sociale</w:t>
            </w:r>
          </w:p>
          <w:p w14:paraId="5C489812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Sentiment d’appartenance et interactions sociales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FECEF1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Appartenance à différentes unités organisationnelles, voire différentes équipes, comme autant d’univers psycho-sociaux (c’est-à-dire différentes équipes, différentes personnes responsables, etc.), ceci pour optimiser le </w:t>
            </w:r>
            <w:r w:rsidRPr="00230DC2">
              <w:rPr>
                <w:rFonts w:ascii="Arial" w:hAnsi="Arial" w:cs="Arial"/>
                <w:i/>
                <w:iCs/>
                <w:sz w:val="22"/>
                <w:szCs w:val="22"/>
              </w:rPr>
              <w:t>PO-fit</w:t>
            </w:r>
            <w:r w:rsidRPr="00230D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55DCAD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Mobilité interne </w:t>
            </w:r>
            <w:proofErr w:type="spellStart"/>
            <w:r w:rsidRPr="00230DC2">
              <w:rPr>
                <w:rFonts w:ascii="Arial" w:hAnsi="Arial" w:cs="Arial"/>
                <w:sz w:val="22"/>
                <w:szCs w:val="22"/>
              </w:rPr>
              <w:t>inter-services</w:t>
            </w:r>
            <w:proofErr w:type="spellEnd"/>
            <w:r w:rsidRPr="00230DC2">
              <w:rPr>
                <w:rFonts w:ascii="Arial" w:hAnsi="Arial" w:cs="Arial"/>
                <w:sz w:val="22"/>
                <w:szCs w:val="22"/>
              </w:rPr>
              <w:t>, prêt de personnel</w:t>
            </w:r>
          </w:p>
          <w:p w14:paraId="39FFAC9E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Organisation par projets favorisant l’appartenance à de multiples équipes de travail</w:t>
            </w:r>
          </w:p>
          <w:p w14:paraId="208E0616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Réseau de communication et groupements internes d’intérêts, « communautés » internes, voire externes (groupements professionnels, communauté d’apprentissage, réseaux sociaux internes et externes par exemple).</w:t>
            </w:r>
          </w:p>
        </w:tc>
      </w:tr>
      <w:tr w:rsidR="00230DC2" w:rsidRPr="00230DC2" w14:paraId="4C1B4EF1" w14:textId="77777777" w:rsidTr="00316F28">
        <w:trPr>
          <w:trHeight w:val="6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AFD89D" w14:textId="77777777" w:rsidR="00230DC2" w:rsidRPr="00230DC2" w:rsidRDefault="00230DC2" w:rsidP="00055B17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 xml:space="preserve">Dimension </w:t>
            </w:r>
            <w:r w:rsidRPr="00F04FCE">
              <w:rPr>
                <w:rFonts w:ascii="Arial" w:hAnsi="Arial" w:cs="Arial"/>
                <w:i/>
                <w:iCs/>
                <w:sz w:val="22"/>
                <w:szCs w:val="22"/>
              </w:rPr>
              <w:t>éthique, culture et valeurs en action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15DB7E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Cultures et sous-cultures de l’organisation, prônées et mises en action, notamment à travers les produits/services et projets concrètement conduits.</w:t>
            </w:r>
          </w:p>
          <w:p w14:paraId="11927686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Démarche éthique et déontologique destinée aux membres de l’organisation, à certains emplois spécifiques.</w:t>
            </w:r>
          </w:p>
          <w:p w14:paraId="3AD9AEFF" w14:textId="77777777" w:rsidR="00230DC2" w:rsidRPr="00230DC2" w:rsidRDefault="00230DC2" w:rsidP="00055B17">
            <w:pPr>
              <w:pStyle w:val="07-Tableau00-P-Prin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DC2">
              <w:rPr>
                <w:rFonts w:ascii="Arial" w:hAnsi="Arial" w:cs="Arial"/>
                <w:sz w:val="22"/>
                <w:szCs w:val="22"/>
              </w:rPr>
              <w:t>Projets internes et externes menés par l’organisation, pour faire vivre ses valeurs et engagements (par exemple : projet de bénévolat).</w:t>
            </w:r>
          </w:p>
        </w:tc>
      </w:tr>
      <w:bookmarkEnd w:id="1"/>
    </w:tbl>
    <w:p w14:paraId="4EB05961" w14:textId="77777777" w:rsidR="00230DC2" w:rsidRDefault="00230DC2" w:rsidP="00230DC2">
      <w:pPr>
        <w:pStyle w:val="Aucunstyle"/>
        <w:ind w:firstLine="283"/>
        <w:rPr>
          <w:sz w:val="21"/>
          <w:szCs w:val="21"/>
        </w:rPr>
      </w:pPr>
    </w:p>
    <w:sectPr w:rsidR="00230DC2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718C" w14:textId="77777777" w:rsidR="003D7524" w:rsidRDefault="003D7524" w:rsidP="00BE7FCF">
      <w:pPr>
        <w:spacing w:after="0" w:line="240" w:lineRule="auto"/>
      </w:pPr>
      <w:r>
        <w:separator/>
      </w:r>
    </w:p>
  </w:endnote>
  <w:endnote w:type="continuationSeparator" w:id="0">
    <w:p w14:paraId="045513E2" w14:textId="77777777" w:rsidR="003D7524" w:rsidRDefault="003D7524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8087" w14:textId="77777777" w:rsidR="003D7524" w:rsidRDefault="003D7524" w:rsidP="00BE7FCF">
      <w:pPr>
        <w:spacing w:after="0" w:line="240" w:lineRule="auto"/>
      </w:pPr>
      <w:r>
        <w:separator/>
      </w:r>
    </w:p>
  </w:footnote>
  <w:footnote w:type="continuationSeparator" w:id="0">
    <w:p w14:paraId="0AD3C9C3" w14:textId="77777777" w:rsidR="003D7524" w:rsidRDefault="003D7524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200E9F"/>
    <w:rsid w:val="00230DC2"/>
    <w:rsid w:val="002A2BAC"/>
    <w:rsid w:val="002F247A"/>
    <w:rsid w:val="0030471E"/>
    <w:rsid w:val="00316F28"/>
    <w:rsid w:val="00341891"/>
    <w:rsid w:val="00372355"/>
    <w:rsid w:val="003837AB"/>
    <w:rsid w:val="003D7524"/>
    <w:rsid w:val="00456A9A"/>
    <w:rsid w:val="005E3BB8"/>
    <w:rsid w:val="006241E9"/>
    <w:rsid w:val="0064524E"/>
    <w:rsid w:val="006A3D17"/>
    <w:rsid w:val="007B7607"/>
    <w:rsid w:val="00957DEF"/>
    <w:rsid w:val="00962767"/>
    <w:rsid w:val="009B14F7"/>
    <w:rsid w:val="009B564C"/>
    <w:rsid w:val="009C74A6"/>
    <w:rsid w:val="009D5CAD"/>
    <w:rsid w:val="00A01FEF"/>
    <w:rsid w:val="00A63BF9"/>
    <w:rsid w:val="00A81669"/>
    <w:rsid w:val="00AD3474"/>
    <w:rsid w:val="00AF36D9"/>
    <w:rsid w:val="00B33E51"/>
    <w:rsid w:val="00BD47EE"/>
    <w:rsid w:val="00BE7FCF"/>
    <w:rsid w:val="00C229A8"/>
    <w:rsid w:val="00C40B64"/>
    <w:rsid w:val="00C53091"/>
    <w:rsid w:val="00CE171B"/>
    <w:rsid w:val="00DE6D45"/>
    <w:rsid w:val="00E87C77"/>
    <w:rsid w:val="00F0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paragraph" w:customStyle="1" w:styleId="09-Intercalation00-P-Print">
    <w:name w:val="09-Intercalation (00-P-Print)"/>
    <w:basedOn w:val="Aucunstyle"/>
    <w:uiPriority w:val="99"/>
    <w:rsid w:val="00230DC2"/>
    <w:pPr>
      <w:tabs>
        <w:tab w:val="left" w:pos="399"/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85" w:line="246" w:lineRule="atLeast"/>
      <w:ind w:left="283" w:hanging="283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6</cp:revision>
  <dcterms:created xsi:type="dcterms:W3CDTF">2024-07-08T23:45:00Z</dcterms:created>
  <dcterms:modified xsi:type="dcterms:W3CDTF">2024-08-28T03:17:00Z</dcterms:modified>
</cp:coreProperties>
</file>